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949" w:rsidRPr="00A9139A" w:rsidRDefault="00153CB9">
      <w:pPr>
        <w:pStyle w:val="reader-word-layer"/>
        <w:shd w:val="clear" w:color="auto" w:fill="FFFFFF"/>
        <w:spacing w:before="0" w:beforeAutospacing="0" w:after="0" w:afterAutospacing="0"/>
        <w:jc w:val="center"/>
        <w:rPr>
          <w:rFonts w:asciiTheme="majorEastAsia" w:eastAsiaTheme="majorEastAsia" w:hAnsiTheme="majorEastAsia"/>
          <w:b/>
          <w:bCs/>
          <w:color w:val="000000"/>
          <w:spacing w:val="23"/>
          <w:sz w:val="36"/>
          <w:szCs w:val="36"/>
        </w:rPr>
      </w:pPr>
      <w:r w:rsidRPr="00A9139A">
        <w:rPr>
          <w:rFonts w:asciiTheme="majorEastAsia" w:eastAsiaTheme="majorEastAsia" w:hAnsiTheme="majorEastAsia" w:hint="eastAsia"/>
          <w:b/>
          <w:bCs/>
          <w:color w:val="000000"/>
          <w:spacing w:val="23"/>
          <w:sz w:val="36"/>
          <w:szCs w:val="36"/>
        </w:rPr>
        <w:t>西安体育学院本科生学业预警管理办法</w:t>
      </w:r>
    </w:p>
    <w:p w:rsidR="00842949" w:rsidRPr="00A9139A" w:rsidRDefault="00153CB9">
      <w:pPr>
        <w:pStyle w:val="reader-word-layer"/>
        <w:shd w:val="clear" w:color="auto" w:fill="FFFFFF"/>
        <w:spacing w:before="0" w:beforeAutospacing="0" w:after="0" w:afterAutospacing="0"/>
        <w:jc w:val="center"/>
        <w:rPr>
          <w:rFonts w:asciiTheme="majorEastAsia" w:eastAsiaTheme="majorEastAsia" w:hAnsiTheme="majorEastAsia"/>
          <w:b/>
          <w:bCs/>
          <w:color w:val="000000"/>
          <w:spacing w:val="23"/>
          <w:sz w:val="36"/>
          <w:szCs w:val="36"/>
        </w:rPr>
      </w:pPr>
      <w:r w:rsidRPr="00A9139A">
        <w:rPr>
          <w:rFonts w:asciiTheme="majorEastAsia" w:eastAsiaTheme="majorEastAsia" w:hAnsiTheme="majorEastAsia" w:hint="eastAsia"/>
          <w:b/>
          <w:bCs/>
          <w:color w:val="000000"/>
          <w:spacing w:val="23"/>
          <w:sz w:val="36"/>
          <w:szCs w:val="36"/>
        </w:rPr>
        <w:t>（试行）</w:t>
      </w:r>
    </w:p>
    <w:p w:rsidR="00842949" w:rsidRPr="00A9139A" w:rsidRDefault="00153CB9" w:rsidP="00A9139A">
      <w:pPr>
        <w:pStyle w:val="reader-word-layer"/>
        <w:shd w:val="clear" w:color="auto" w:fill="FFFFFF"/>
        <w:spacing w:before="0" w:beforeAutospacing="0" w:after="0" w:afterAutospacing="0" w:line="360" w:lineRule="auto"/>
        <w:ind w:firstLineChars="246" w:firstLine="787"/>
        <w:rPr>
          <w:rFonts w:ascii="仿宋_GB2312" w:eastAsia="仿宋_GB2312" w:hAnsi="仿宋" w:hint="eastAsia"/>
          <w:sz w:val="32"/>
          <w:szCs w:val="32"/>
        </w:rPr>
      </w:pPr>
      <w:r w:rsidRPr="00A9139A">
        <w:rPr>
          <w:rFonts w:ascii="仿宋_GB2312" w:eastAsia="仿宋_GB2312" w:hAnsi="仿宋" w:cs="Arial" w:hint="eastAsia"/>
          <w:color w:val="000000"/>
          <w:sz w:val="32"/>
          <w:szCs w:val="32"/>
        </w:rPr>
        <w:t>为进一步提高教学管理水平、强化对本科生的学籍管理，改革</w:t>
      </w:r>
      <w:r w:rsidRPr="00A9139A">
        <w:rPr>
          <w:rFonts w:ascii="仿宋_GB2312" w:eastAsia="仿宋_GB2312" w:hAnsi="仿宋" w:hint="eastAsia"/>
          <w:sz w:val="32"/>
          <w:szCs w:val="32"/>
        </w:rPr>
        <w:t>传统的“事后处理型”的管理为“事前、事中预防型”的管理，</w:t>
      </w:r>
      <w:r w:rsidRPr="00A9139A">
        <w:rPr>
          <w:rFonts w:ascii="仿宋_GB2312" w:eastAsia="仿宋_GB2312" w:hAnsi="仿宋" w:cs="Arial" w:hint="eastAsia"/>
          <w:color w:val="000000"/>
          <w:sz w:val="32"/>
          <w:szCs w:val="32"/>
        </w:rPr>
        <w:t>充分发挥学生、家庭、学校三结合的教育功能，</w:t>
      </w:r>
      <w:r w:rsidRPr="00A9139A">
        <w:rPr>
          <w:rFonts w:ascii="仿宋_GB2312" w:eastAsia="仿宋_GB2312" w:hAnsi="仿宋" w:hint="eastAsia"/>
          <w:sz w:val="32"/>
          <w:szCs w:val="32"/>
        </w:rPr>
        <w:t>促使学生顺利完成学业，提升本科教学质量，特制定本办法</w:t>
      </w:r>
    </w:p>
    <w:p w:rsidR="00842949" w:rsidRPr="00A9139A" w:rsidRDefault="00153CB9" w:rsidP="00A9139A">
      <w:pPr>
        <w:pStyle w:val="reader-word-layer"/>
        <w:shd w:val="clear" w:color="auto" w:fill="FFFFFF"/>
        <w:spacing w:before="0" w:beforeAutospacing="0" w:after="0" w:afterAutospacing="0" w:line="360" w:lineRule="auto"/>
        <w:ind w:firstLineChars="246" w:firstLine="790"/>
        <w:rPr>
          <w:rFonts w:ascii="仿宋_GB2312" w:eastAsia="仿宋_GB2312" w:hAnsi="仿宋" w:hint="eastAsia"/>
          <w:sz w:val="32"/>
          <w:szCs w:val="32"/>
        </w:rPr>
      </w:pPr>
      <w:r w:rsidRPr="00A9139A">
        <w:rPr>
          <w:rFonts w:ascii="仿宋_GB2312" w:eastAsia="仿宋_GB2312" w:hAnsi="黑体" w:hint="eastAsia"/>
          <w:b/>
          <w:color w:val="000000"/>
          <w:sz w:val="32"/>
          <w:szCs w:val="32"/>
        </w:rPr>
        <w:t>第一条</w:t>
      </w:r>
      <w:r w:rsidRPr="00A9139A">
        <w:rPr>
          <w:rFonts w:ascii="仿宋_GB2312" w:eastAsia="仿宋_GB2312" w:hAnsi="仿宋" w:hint="eastAsia"/>
          <w:sz w:val="32"/>
          <w:szCs w:val="32"/>
        </w:rPr>
        <w:t>学业预警是指学校依据学籍管理办法的有关规定和各专业培养计划的要求，对学生学习中可能或已经发生的学业问题进行警示，并有针对性地采取相应的补救和防范措施，督促学生按照学校和专业人才培养方案的要求，努力学习，帮助学生顺利完成学业的一种干预制度。</w:t>
      </w:r>
    </w:p>
    <w:p w:rsidR="00842949" w:rsidRPr="00A9139A" w:rsidRDefault="00153CB9" w:rsidP="00A9139A">
      <w:pPr>
        <w:pStyle w:val="reader-word-layer"/>
        <w:shd w:val="clear" w:color="auto" w:fill="FFFFFF"/>
        <w:spacing w:before="0" w:beforeAutospacing="0" w:after="0" w:afterAutospacing="0" w:line="360" w:lineRule="auto"/>
        <w:ind w:firstLineChars="246" w:firstLine="790"/>
        <w:rPr>
          <w:rFonts w:ascii="仿宋_GB2312" w:eastAsia="仿宋_GB2312" w:hAnsi="仿宋" w:hint="eastAsia"/>
          <w:sz w:val="32"/>
          <w:szCs w:val="32"/>
        </w:rPr>
      </w:pPr>
      <w:r w:rsidRPr="00A9139A">
        <w:rPr>
          <w:rFonts w:ascii="仿宋_GB2312" w:eastAsia="仿宋_GB2312" w:hAnsi="黑体" w:hint="eastAsia"/>
          <w:b/>
          <w:color w:val="000000"/>
          <w:sz w:val="32"/>
          <w:szCs w:val="32"/>
        </w:rPr>
        <w:t>第二条</w:t>
      </w:r>
      <w:r w:rsidRPr="00A9139A">
        <w:rPr>
          <w:rFonts w:ascii="仿宋_GB2312" w:eastAsia="仿宋_GB2312" w:hAnsi="仿宋" w:hint="eastAsia"/>
          <w:sz w:val="32"/>
          <w:szCs w:val="32"/>
        </w:rPr>
        <w:t>学业预警分为一般预警，留级预警，退学预警三个等级。</w:t>
      </w:r>
    </w:p>
    <w:p w:rsidR="00842949" w:rsidRPr="00A9139A" w:rsidRDefault="00153CB9" w:rsidP="00A9139A">
      <w:pPr>
        <w:pStyle w:val="reader-word-layer"/>
        <w:shd w:val="clear" w:color="auto" w:fill="FFFFFF"/>
        <w:spacing w:before="0" w:beforeAutospacing="0" w:after="0" w:afterAutospacing="0" w:line="360" w:lineRule="auto"/>
        <w:ind w:firstLineChars="246" w:firstLine="790"/>
        <w:rPr>
          <w:rFonts w:ascii="仿宋_GB2312" w:eastAsia="仿宋_GB2312" w:hAnsi="仿宋" w:hint="eastAsia"/>
          <w:sz w:val="32"/>
          <w:szCs w:val="32"/>
        </w:rPr>
      </w:pPr>
      <w:r w:rsidRPr="00A9139A">
        <w:rPr>
          <w:rFonts w:ascii="仿宋_GB2312" w:eastAsia="仿宋_GB2312" w:hAnsi="黑体" w:hint="eastAsia"/>
          <w:b/>
          <w:color w:val="000000"/>
          <w:sz w:val="32"/>
          <w:szCs w:val="32"/>
        </w:rPr>
        <w:t>第三条</w:t>
      </w:r>
      <w:r w:rsidRPr="00A9139A">
        <w:rPr>
          <w:rFonts w:ascii="仿宋_GB2312" w:eastAsia="仿宋_GB2312" w:hAnsi="仿宋" w:hint="eastAsia"/>
          <w:sz w:val="32"/>
          <w:szCs w:val="32"/>
        </w:rPr>
        <w:t>学生学业预警工作由教务处、学生工作处负责组织，各系（部）负责实施。</w:t>
      </w:r>
    </w:p>
    <w:p w:rsidR="00842949" w:rsidRPr="00A9139A" w:rsidRDefault="00153CB9" w:rsidP="00A9139A">
      <w:pPr>
        <w:pStyle w:val="reader-word-layer"/>
        <w:shd w:val="clear" w:color="auto" w:fill="FFFFFF"/>
        <w:spacing w:before="0" w:beforeAutospacing="0" w:after="0" w:afterAutospacing="0" w:line="360" w:lineRule="auto"/>
        <w:ind w:firstLineChars="246" w:firstLine="790"/>
        <w:rPr>
          <w:rFonts w:ascii="仿宋_GB2312" w:eastAsia="仿宋_GB2312" w:hAnsi="仿宋" w:hint="eastAsia"/>
          <w:sz w:val="32"/>
          <w:szCs w:val="32"/>
        </w:rPr>
      </w:pPr>
      <w:r w:rsidRPr="00A9139A">
        <w:rPr>
          <w:rFonts w:ascii="仿宋_GB2312" w:eastAsia="仿宋_GB2312" w:hAnsi="黑体" w:hint="eastAsia"/>
          <w:b/>
          <w:color w:val="000000"/>
          <w:sz w:val="32"/>
          <w:szCs w:val="32"/>
        </w:rPr>
        <w:t>第四条</w:t>
      </w:r>
      <w:r w:rsidRPr="00A9139A">
        <w:rPr>
          <w:rFonts w:ascii="仿宋_GB2312" w:eastAsia="仿宋_GB2312" w:hAnsi="仿宋" w:hint="eastAsia"/>
          <w:sz w:val="32"/>
          <w:szCs w:val="32"/>
        </w:rPr>
        <w:t>本办法适用于西安体育学院所有全日制普通本科学生。</w:t>
      </w:r>
    </w:p>
    <w:p w:rsidR="00842949" w:rsidRPr="00A9139A" w:rsidRDefault="00153CB9" w:rsidP="00A9139A">
      <w:pPr>
        <w:pStyle w:val="reader-word-layer"/>
        <w:shd w:val="clear" w:color="auto" w:fill="FFFFFF"/>
        <w:spacing w:before="0" w:beforeAutospacing="0" w:after="0" w:afterAutospacing="0" w:line="360" w:lineRule="auto"/>
        <w:ind w:firstLineChars="245" w:firstLine="787"/>
        <w:rPr>
          <w:rFonts w:ascii="仿宋_GB2312" w:eastAsia="仿宋_GB2312" w:hAnsi="仿宋" w:cs="Arial" w:hint="eastAsia"/>
          <w:color w:val="333333"/>
          <w:sz w:val="32"/>
          <w:szCs w:val="32"/>
        </w:rPr>
      </w:pPr>
      <w:r w:rsidRPr="00A9139A">
        <w:rPr>
          <w:rFonts w:ascii="仿宋_GB2312" w:eastAsia="仿宋_GB2312" w:hAnsi="黑体" w:hint="eastAsia"/>
          <w:b/>
          <w:color w:val="000000"/>
          <w:sz w:val="32"/>
          <w:szCs w:val="32"/>
        </w:rPr>
        <w:t>第五条</w:t>
      </w:r>
      <w:r w:rsidRPr="00A9139A">
        <w:rPr>
          <w:rFonts w:ascii="仿宋_GB2312" w:eastAsia="仿宋_GB2312" w:hAnsi="仿宋" w:cs="Arial" w:hint="eastAsia"/>
          <w:color w:val="000000"/>
          <w:sz w:val="32"/>
          <w:szCs w:val="32"/>
        </w:rPr>
        <w:t>学生在校学习期间出现下列情形之一者，给予一般预警：</w:t>
      </w:r>
    </w:p>
    <w:p w:rsidR="00842949" w:rsidRPr="00A9139A" w:rsidRDefault="00153CB9" w:rsidP="00A9139A">
      <w:pPr>
        <w:pStyle w:val="reader-word-layer"/>
        <w:shd w:val="clear" w:color="auto" w:fill="FFFFFF"/>
        <w:spacing w:before="0" w:beforeAutospacing="0" w:after="0" w:afterAutospacing="0" w:line="360" w:lineRule="auto"/>
        <w:ind w:firstLineChars="200" w:firstLine="640"/>
        <w:rPr>
          <w:rFonts w:ascii="仿宋_GB2312" w:eastAsia="仿宋_GB2312" w:hAnsi="仿宋" w:hint="eastAsia"/>
          <w:color w:val="000000"/>
          <w:sz w:val="32"/>
          <w:szCs w:val="32"/>
        </w:rPr>
      </w:pPr>
      <w:r w:rsidRPr="00A9139A">
        <w:rPr>
          <w:rFonts w:ascii="仿宋_GB2312" w:eastAsia="仿宋_GB2312" w:hAnsi="仿宋" w:hint="eastAsia"/>
          <w:color w:val="000000"/>
          <w:sz w:val="32"/>
          <w:szCs w:val="32"/>
        </w:rPr>
        <w:t>（一）参加必修课程考试，经补考不及格门数累计两门者；</w:t>
      </w:r>
    </w:p>
    <w:p w:rsidR="00842949" w:rsidRPr="00A9139A" w:rsidRDefault="00153CB9" w:rsidP="00A9139A">
      <w:pPr>
        <w:pStyle w:val="reader-word-layer"/>
        <w:shd w:val="clear" w:color="auto" w:fill="FFFFFF"/>
        <w:spacing w:before="0" w:beforeAutospacing="0" w:after="0" w:afterAutospacing="0" w:line="360" w:lineRule="auto"/>
        <w:ind w:firstLineChars="200" w:firstLine="640"/>
        <w:rPr>
          <w:rFonts w:ascii="仿宋_GB2312" w:eastAsia="仿宋_GB2312" w:hAnsi="仿宋" w:hint="eastAsia"/>
          <w:color w:val="000000"/>
          <w:sz w:val="32"/>
          <w:szCs w:val="32"/>
        </w:rPr>
      </w:pPr>
      <w:r w:rsidRPr="00A9139A">
        <w:rPr>
          <w:rFonts w:ascii="仿宋_GB2312" w:eastAsia="仿宋_GB2312" w:hAnsi="仿宋" w:hint="eastAsia"/>
          <w:color w:val="000000"/>
          <w:sz w:val="32"/>
          <w:szCs w:val="32"/>
        </w:rPr>
        <w:t>（二）参加必修课程考试，旷考累计达到两门者；</w:t>
      </w:r>
    </w:p>
    <w:p w:rsidR="00842949" w:rsidRPr="00A9139A" w:rsidRDefault="00153CB9" w:rsidP="00A9139A">
      <w:pPr>
        <w:pStyle w:val="reader-word-layer"/>
        <w:shd w:val="clear" w:color="auto" w:fill="FFFFFF"/>
        <w:spacing w:before="0" w:beforeAutospacing="0" w:after="0" w:afterAutospacing="0" w:line="360" w:lineRule="auto"/>
        <w:ind w:firstLineChars="196" w:firstLine="627"/>
        <w:rPr>
          <w:rFonts w:ascii="仿宋_GB2312" w:eastAsia="仿宋_GB2312" w:hAnsi="仿宋" w:hint="eastAsia"/>
          <w:color w:val="000000"/>
          <w:sz w:val="32"/>
          <w:szCs w:val="32"/>
        </w:rPr>
      </w:pPr>
      <w:r w:rsidRPr="00A9139A">
        <w:rPr>
          <w:rFonts w:ascii="仿宋_GB2312" w:eastAsia="仿宋_GB2312" w:hAnsi="仿宋" w:hint="eastAsia"/>
          <w:color w:val="000000"/>
          <w:sz w:val="32"/>
          <w:szCs w:val="32"/>
        </w:rPr>
        <w:lastRenderedPageBreak/>
        <w:t>（三）参加必修课程学习，累计两门课程取消考试资格者。</w:t>
      </w:r>
    </w:p>
    <w:p w:rsidR="00842949" w:rsidRPr="00A9139A" w:rsidRDefault="00153CB9" w:rsidP="00A9139A">
      <w:pPr>
        <w:pStyle w:val="reader-word-layer"/>
        <w:shd w:val="clear" w:color="auto" w:fill="FFFFFF"/>
        <w:spacing w:before="0" w:beforeAutospacing="0" w:after="0" w:afterAutospacing="0" w:line="360" w:lineRule="auto"/>
        <w:ind w:firstLineChars="196" w:firstLine="627"/>
        <w:rPr>
          <w:rFonts w:ascii="仿宋_GB2312" w:eastAsia="仿宋_GB2312" w:hAnsi="仿宋" w:hint="eastAsia"/>
          <w:color w:val="000000"/>
          <w:sz w:val="32"/>
          <w:szCs w:val="32"/>
        </w:rPr>
      </w:pPr>
      <w:r w:rsidRPr="00A9139A">
        <w:rPr>
          <w:rFonts w:ascii="仿宋_GB2312" w:eastAsia="仿宋_GB2312" w:hAnsi="仿宋" w:hint="eastAsia"/>
          <w:color w:val="000000"/>
          <w:sz w:val="32"/>
          <w:szCs w:val="32"/>
        </w:rPr>
        <w:t>（四）“（一）”、“（二）”、“（三）”中累计达到两门者；</w:t>
      </w:r>
    </w:p>
    <w:p w:rsidR="00842949" w:rsidRPr="00A9139A" w:rsidRDefault="00153CB9" w:rsidP="00A9139A">
      <w:pPr>
        <w:pStyle w:val="reader-word-layer"/>
        <w:shd w:val="clear" w:color="auto" w:fill="FFFFFF"/>
        <w:spacing w:before="0" w:beforeAutospacing="0" w:after="0" w:afterAutospacing="0" w:line="360" w:lineRule="auto"/>
        <w:ind w:firstLineChars="196" w:firstLine="627"/>
        <w:rPr>
          <w:rFonts w:ascii="仿宋_GB2312" w:eastAsia="仿宋_GB2312" w:hAnsi="仿宋" w:hint="eastAsia"/>
          <w:color w:val="000000"/>
          <w:sz w:val="32"/>
          <w:szCs w:val="32"/>
        </w:rPr>
      </w:pPr>
      <w:r w:rsidRPr="00A9139A">
        <w:rPr>
          <w:rFonts w:ascii="仿宋_GB2312" w:eastAsia="仿宋_GB2312" w:hAnsi="仿宋" w:hint="eastAsia"/>
          <w:color w:val="000000"/>
          <w:sz w:val="32"/>
          <w:szCs w:val="32"/>
        </w:rPr>
        <w:t>（五）每学年已确定参加选修课程学习，累计两门成绩不合格者；</w:t>
      </w:r>
    </w:p>
    <w:p w:rsidR="00842949" w:rsidRPr="00A9139A" w:rsidRDefault="00153CB9" w:rsidP="00A9139A">
      <w:pPr>
        <w:pStyle w:val="reader-word-layer"/>
        <w:shd w:val="clear" w:color="auto" w:fill="FFFFFF"/>
        <w:spacing w:before="0" w:beforeAutospacing="0" w:after="0" w:afterAutospacing="0" w:line="360" w:lineRule="auto"/>
        <w:ind w:firstLineChars="196" w:firstLine="661"/>
        <w:rPr>
          <w:rFonts w:ascii="仿宋_GB2312" w:eastAsia="仿宋_GB2312" w:hAnsi="仿宋" w:hint="eastAsia"/>
          <w:color w:val="000000"/>
          <w:spacing w:val="8"/>
          <w:sz w:val="32"/>
          <w:szCs w:val="32"/>
        </w:rPr>
      </w:pPr>
      <w:r w:rsidRPr="00A9139A">
        <w:rPr>
          <w:rFonts w:ascii="仿宋_GB2312" w:eastAsia="仿宋_GB2312" w:hAnsi="黑体" w:hint="eastAsia"/>
          <w:b/>
          <w:color w:val="000000"/>
          <w:spacing w:val="8"/>
          <w:sz w:val="32"/>
          <w:szCs w:val="32"/>
        </w:rPr>
        <w:t>第六条</w:t>
      </w:r>
      <w:r w:rsidRPr="00A9139A">
        <w:rPr>
          <w:rFonts w:ascii="仿宋_GB2312" w:eastAsia="仿宋_GB2312" w:hAnsi="仿宋" w:hint="eastAsia"/>
          <w:color w:val="000000"/>
          <w:spacing w:val="8"/>
          <w:sz w:val="32"/>
          <w:szCs w:val="32"/>
        </w:rPr>
        <w:t>学生在校学习期间出现下列情形之一者，给予留级预警：</w:t>
      </w:r>
    </w:p>
    <w:p w:rsidR="00842949" w:rsidRPr="00A9139A" w:rsidRDefault="00153CB9" w:rsidP="00A9139A">
      <w:pPr>
        <w:pStyle w:val="reader-word-layer"/>
        <w:shd w:val="clear" w:color="auto" w:fill="FFFFFF"/>
        <w:spacing w:before="0" w:beforeAutospacing="0" w:after="0" w:afterAutospacing="0" w:line="360" w:lineRule="auto"/>
        <w:ind w:firstLineChars="200" w:firstLine="640"/>
        <w:rPr>
          <w:rFonts w:ascii="仿宋_GB2312" w:eastAsia="仿宋_GB2312" w:hAnsi="仿宋" w:cs="Arial" w:hint="eastAsia"/>
          <w:color w:val="000000"/>
          <w:sz w:val="32"/>
          <w:szCs w:val="32"/>
        </w:rPr>
      </w:pPr>
      <w:r w:rsidRPr="00A9139A">
        <w:rPr>
          <w:rFonts w:ascii="仿宋_GB2312" w:eastAsia="仿宋_GB2312" w:hAnsi="仿宋" w:cs="Arial" w:hint="eastAsia"/>
          <w:color w:val="000000"/>
          <w:sz w:val="32"/>
          <w:szCs w:val="32"/>
        </w:rPr>
        <w:t>（一）参加必修课程考试，经补考不及格门数累计四门者；</w:t>
      </w:r>
    </w:p>
    <w:p w:rsidR="00842949" w:rsidRPr="00A9139A" w:rsidRDefault="00153CB9" w:rsidP="00A9139A">
      <w:pPr>
        <w:pStyle w:val="reader-word-layer"/>
        <w:shd w:val="clear" w:color="auto" w:fill="FFFFFF"/>
        <w:spacing w:before="0" w:beforeAutospacing="0" w:after="0" w:afterAutospacing="0" w:line="360" w:lineRule="auto"/>
        <w:ind w:firstLineChars="200" w:firstLine="640"/>
        <w:rPr>
          <w:rFonts w:ascii="仿宋_GB2312" w:eastAsia="仿宋_GB2312" w:hAnsi="仿宋" w:cs="Arial" w:hint="eastAsia"/>
          <w:color w:val="000000"/>
          <w:sz w:val="32"/>
          <w:szCs w:val="32"/>
        </w:rPr>
      </w:pPr>
      <w:r w:rsidRPr="00A9139A">
        <w:rPr>
          <w:rFonts w:ascii="仿宋_GB2312" w:eastAsia="仿宋_GB2312" w:hAnsi="仿宋" w:cs="Arial" w:hint="eastAsia"/>
          <w:color w:val="000000"/>
          <w:sz w:val="32"/>
          <w:szCs w:val="32"/>
        </w:rPr>
        <w:t>（二）参加必修课程考试，旷考累计达到四门者；</w:t>
      </w:r>
    </w:p>
    <w:p w:rsidR="00842949" w:rsidRPr="00A9139A" w:rsidRDefault="00153CB9" w:rsidP="00A9139A">
      <w:pPr>
        <w:pStyle w:val="reader-word-layer"/>
        <w:shd w:val="clear" w:color="auto" w:fill="FFFFFF"/>
        <w:spacing w:before="0" w:beforeAutospacing="0" w:after="0" w:afterAutospacing="0" w:line="360" w:lineRule="auto"/>
        <w:ind w:firstLineChars="196" w:firstLine="627"/>
        <w:rPr>
          <w:rFonts w:ascii="仿宋_GB2312" w:eastAsia="仿宋_GB2312" w:hAnsi="仿宋" w:hint="eastAsia"/>
          <w:color w:val="000000"/>
          <w:sz w:val="32"/>
          <w:szCs w:val="32"/>
        </w:rPr>
      </w:pPr>
      <w:r w:rsidRPr="00A9139A">
        <w:rPr>
          <w:rFonts w:ascii="仿宋_GB2312" w:eastAsia="仿宋_GB2312" w:hAnsi="仿宋" w:hint="eastAsia"/>
          <w:color w:val="000000"/>
          <w:sz w:val="32"/>
          <w:szCs w:val="32"/>
        </w:rPr>
        <w:t>（三）参加必修课程学习，累计四门课程取消考试资格者。</w:t>
      </w:r>
    </w:p>
    <w:p w:rsidR="00842949" w:rsidRPr="00A9139A" w:rsidRDefault="00153CB9" w:rsidP="00A9139A">
      <w:pPr>
        <w:pStyle w:val="reader-word-layer"/>
        <w:shd w:val="clear" w:color="auto" w:fill="FFFFFF"/>
        <w:spacing w:before="0" w:beforeAutospacing="0" w:after="0" w:afterAutospacing="0" w:line="360" w:lineRule="auto"/>
        <w:ind w:firstLineChars="196" w:firstLine="627"/>
        <w:rPr>
          <w:rFonts w:ascii="仿宋_GB2312" w:eastAsia="仿宋_GB2312" w:hAnsi="仿宋" w:hint="eastAsia"/>
          <w:color w:val="000000"/>
          <w:sz w:val="32"/>
          <w:szCs w:val="32"/>
        </w:rPr>
      </w:pPr>
      <w:r w:rsidRPr="00A9139A">
        <w:rPr>
          <w:rFonts w:ascii="仿宋_GB2312" w:eastAsia="仿宋_GB2312" w:hAnsi="仿宋" w:hint="eastAsia"/>
          <w:color w:val="000000"/>
          <w:sz w:val="32"/>
          <w:szCs w:val="32"/>
        </w:rPr>
        <w:t>（四）“（一）”、“（二）”、“（三）”中累计达到四门者；</w:t>
      </w:r>
    </w:p>
    <w:p w:rsidR="00842949" w:rsidRPr="00A9139A" w:rsidRDefault="00153CB9" w:rsidP="00A9139A">
      <w:pPr>
        <w:pStyle w:val="reader-word-layer"/>
        <w:shd w:val="clear" w:color="auto" w:fill="FFFFFF"/>
        <w:spacing w:before="0" w:beforeAutospacing="0" w:after="0" w:afterAutospacing="0" w:line="360" w:lineRule="auto"/>
        <w:ind w:firstLineChars="200" w:firstLine="640"/>
        <w:rPr>
          <w:rFonts w:ascii="仿宋_GB2312" w:eastAsia="仿宋_GB2312" w:hAnsi="仿宋" w:cs="Arial" w:hint="eastAsia"/>
          <w:color w:val="000000"/>
          <w:sz w:val="32"/>
          <w:szCs w:val="32"/>
        </w:rPr>
      </w:pPr>
      <w:r w:rsidRPr="00A9139A">
        <w:rPr>
          <w:rFonts w:ascii="仿宋_GB2312" w:eastAsia="仿宋_GB2312" w:hAnsi="仿宋" w:cs="Arial" w:hint="eastAsia"/>
          <w:color w:val="000000"/>
          <w:sz w:val="32"/>
          <w:szCs w:val="32"/>
        </w:rPr>
        <w:t>（五）累计出现二次学业警示者；</w:t>
      </w:r>
    </w:p>
    <w:p w:rsidR="00842949" w:rsidRPr="00A9139A" w:rsidRDefault="00153CB9" w:rsidP="00A9139A">
      <w:pPr>
        <w:widowControl/>
        <w:spacing w:line="300" w:lineRule="atLeast"/>
        <w:ind w:firstLineChars="196" w:firstLine="630"/>
        <w:jc w:val="left"/>
        <w:rPr>
          <w:rFonts w:ascii="仿宋_GB2312" w:eastAsia="仿宋_GB2312" w:hAnsi="仿宋" w:cs="Arial" w:hint="eastAsia"/>
          <w:color w:val="333333"/>
          <w:kern w:val="0"/>
          <w:sz w:val="32"/>
          <w:szCs w:val="32"/>
        </w:rPr>
      </w:pPr>
      <w:r w:rsidRPr="00A9139A">
        <w:rPr>
          <w:rFonts w:ascii="仿宋_GB2312" w:eastAsia="仿宋_GB2312" w:hAnsi="黑体" w:cs="Arial" w:hint="eastAsia"/>
          <w:b/>
          <w:color w:val="333333"/>
          <w:kern w:val="0"/>
          <w:sz w:val="32"/>
          <w:szCs w:val="32"/>
        </w:rPr>
        <w:t>第七条</w:t>
      </w:r>
      <w:r w:rsidRPr="00A9139A">
        <w:rPr>
          <w:rFonts w:ascii="仿宋_GB2312" w:eastAsia="仿宋_GB2312" w:hAnsi="仿宋" w:hint="eastAsia"/>
          <w:color w:val="000000"/>
          <w:spacing w:val="8"/>
          <w:sz w:val="32"/>
          <w:szCs w:val="32"/>
        </w:rPr>
        <w:t>学生在校学习期间出现下列情形之一者，给予退学预警：</w:t>
      </w:r>
    </w:p>
    <w:p w:rsidR="00842949" w:rsidRPr="00A9139A" w:rsidRDefault="00153CB9" w:rsidP="00A9139A">
      <w:pPr>
        <w:pStyle w:val="reader-word-layer"/>
        <w:shd w:val="clear" w:color="auto" w:fill="FFFFFF"/>
        <w:spacing w:before="0" w:beforeAutospacing="0" w:after="0" w:afterAutospacing="0" w:line="360" w:lineRule="auto"/>
        <w:ind w:firstLineChars="200" w:firstLine="640"/>
        <w:rPr>
          <w:rFonts w:ascii="仿宋_GB2312" w:eastAsia="仿宋_GB2312" w:hAnsi="仿宋" w:hint="eastAsia"/>
          <w:color w:val="000000"/>
          <w:sz w:val="32"/>
          <w:szCs w:val="32"/>
        </w:rPr>
      </w:pPr>
      <w:r w:rsidRPr="00A9139A">
        <w:rPr>
          <w:rFonts w:ascii="仿宋_GB2312" w:eastAsia="仿宋_GB2312" w:hAnsi="仿宋" w:hint="eastAsia"/>
          <w:color w:val="000000"/>
          <w:sz w:val="32"/>
          <w:szCs w:val="32"/>
        </w:rPr>
        <w:t>（一）每学年参加必修课程考试，经补考不及格门数累计六门者；</w:t>
      </w:r>
    </w:p>
    <w:p w:rsidR="00842949" w:rsidRPr="00A9139A" w:rsidRDefault="00153CB9" w:rsidP="00A9139A">
      <w:pPr>
        <w:pStyle w:val="reader-word-layer"/>
        <w:shd w:val="clear" w:color="auto" w:fill="FFFFFF"/>
        <w:spacing w:before="0" w:beforeAutospacing="0" w:after="0" w:afterAutospacing="0" w:line="360" w:lineRule="auto"/>
        <w:ind w:firstLineChars="200" w:firstLine="640"/>
        <w:rPr>
          <w:rFonts w:ascii="仿宋_GB2312" w:eastAsia="仿宋_GB2312" w:hAnsi="仿宋" w:hint="eastAsia"/>
          <w:color w:val="000000"/>
          <w:sz w:val="32"/>
          <w:szCs w:val="32"/>
        </w:rPr>
      </w:pPr>
      <w:r w:rsidRPr="00A9139A">
        <w:rPr>
          <w:rFonts w:ascii="仿宋_GB2312" w:eastAsia="仿宋_GB2312" w:hAnsi="仿宋" w:hint="eastAsia"/>
          <w:color w:val="000000"/>
          <w:sz w:val="32"/>
          <w:szCs w:val="32"/>
        </w:rPr>
        <w:t>（二）每学年参加必修课程考试，旷考累计达到六门者；</w:t>
      </w:r>
    </w:p>
    <w:p w:rsidR="00842949" w:rsidRPr="00A9139A" w:rsidRDefault="00153CB9" w:rsidP="00A9139A">
      <w:pPr>
        <w:pStyle w:val="reader-word-layer"/>
        <w:shd w:val="clear" w:color="auto" w:fill="FFFFFF"/>
        <w:spacing w:before="0" w:beforeAutospacing="0" w:after="0" w:afterAutospacing="0" w:line="360" w:lineRule="auto"/>
        <w:ind w:firstLineChars="200" w:firstLine="640"/>
        <w:rPr>
          <w:rFonts w:ascii="仿宋_GB2312" w:eastAsia="仿宋_GB2312" w:hAnsi="仿宋" w:hint="eastAsia"/>
          <w:color w:val="000000"/>
          <w:sz w:val="32"/>
          <w:szCs w:val="32"/>
        </w:rPr>
      </w:pPr>
      <w:r w:rsidRPr="00A9139A">
        <w:rPr>
          <w:rFonts w:ascii="仿宋_GB2312" w:eastAsia="仿宋_GB2312" w:hAnsi="仿宋" w:hint="eastAsia"/>
          <w:color w:val="000000"/>
          <w:sz w:val="32"/>
          <w:szCs w:val="32"/>
        </w:rPr>
        <w:lastRenderedPageBreak/>
        <w:t>（三）每学年参加必修课程学习，累计六门课程取消考试资格者；</w:t>
      </w:r>
    </w:p>
    <w:p w:rsidR="00842949" w:rsidRPr="00A9139A" w:rsidRDefault="00153CB9" w:rsidP="00A9139A">
      <w:pPr>
        <w:pStyle w:val="reader-word-layer"/>
        <w:shd w:val="clear" w:color="auto" w:fill="FFFFFF"/>
        <w:spacing w:before="0" w:beforeAutospacing="0" w:after="0" w:afterAutospacing="0" w:line="360" w:lineRule="auto"/>
        <w:ind w:firstLineChars="200" w:firstLine="640"/>
        <w:rPr>
          <w:rFonts w:ascii="仿宋_GB2312" w:eastAsia="仿宋_GB2312" w:hAnsi="仿宋" w:hint="eastAsia"/>
          <w:color w:val="000000"/>
          <w:sz w:val="32"/>
          <w:szCs w:val="32"/>
        </w:rPr>
      </w:pPr>
      <w:r w:rsidRPr="00A9139A">
        <w:rPr>
          <w:rFonts w:ascii="仿宋_GB2312" w:eastAsia="仿宋_GB2312" w:hAnsi="仿宋" w:hint="eastAsia"/>
          <w:color w:val="000000"/>
          <w:sz w:val="32"/>
          <w:szCs w:val="32"/>
        </w:rPr>
        <w:t>（四）累计第三次出现学业警示者；</w:t>
      </w:r>
    </w:p>
    <w:p w:rsidR="00842949" w:rsidRPr="00A9139A" w:rsidRDefault="00153CB9" w:rsidP="00A9139A">
      <w:pPr>
        <w:pStyle w:val="reader-word-layer"/>
        <w:shd w:val="clear" w:color="auto" w:fill="FFFFFF"/>
        <w:spacing w:before="0" w:beforeAutospacing="0" w:after="0" w:afterAutospacing="0" w:line="360" w:lineRule="auto"/>
        <w:ind w:firstLineChars="200" w:firstLine="640"/>
        <w:rPr>
          <w:rFonts w:ascii="仿宋_GB2312" w:eastAsia="仿宋_GB2312" w:hAnsi="仿宋" w:cs="Arial" w:hint="eastAsia"/>
          <w:sz w:val="32"/>
          <w:szCs w:val="32"/>
        </w:rPr>
      </w:pPr>
      <w:r w:rsidRPr="00A9139A">
        <w:rPr>
          <w:rFonts w:ascii="仿宋_GB2312" w:eastAsia="仿宋_GB2312" w:hAnsi="仿宋" w:hint="eastAsia"/>
          <w:sz w:val="32"/>
          <w:szCs w:val="32"/>
        </w:rPr>
        <w:t>（五）</w:t>
      </w:r>
      <w:r w:rsidRPr="00A9139A">
        <w:rPr>
          <w:rFonts w:ascii="仿宋_GB2312" w:eastAsia="仿宋_GB2312" w:hAnsi="仿宋" w:cs="Arial" w:hint="eastAsia"/>
          <w:sz w:val="32"/>
          <w:szCs w:val="32"/>
        </w:rPr>
        <w:t>累计出现二次学业</w:t>
      </w:r>
      <w:r w:rsidRPr="00A9139A">
        <w:rPr>
          <w:rFonts w:ascii="仿宋_GB2312" w:eastAsia="仿宋_GB2312" w:hAnsi="仿宋" w:hint="eastAsia"/>
          <w:spacing w:val="8"/>
          <w:sz w:val="32"/>
          <w:szCs w:val="32"/>
        </w:rPr>
        <w:t>留级</w:t>
      </w:r>
      <w:r w:rsidRPr="00A9139A">
        <w:rPr>
          <w:rFonts w:ascii="仿宋_GB2312" w:eastAsia="仿宋_GB2312" w:hAnsi="仿宋" w:cs="Arial" w:hint="eastAsia"/>
          <w:sz w:val="32"/>
          <w:szCs w:val="32"/>
        </w:rPr>
        <w:t>者；</w:t>
      </w:r>
    </w:p>
    <w:p w:rsidR="00842949" w:rsidRPr="00A9139A" w:rsidRDefault="00153CB9" w:rsidP="00A9139A">
      <w:pPr>
        <w:pStyle w:val="reader-word-layer"/>
        <w:shd w:val="clear" w:color="auto" w:fill="FFFFFF"/>
        <w:spacing w:before="0" w:beforeAutospacing="0" w:after="0" w:afterAutospacing="0" w:line="360" w:lineRule="auto"/>
        <w:ind w:firstLineChars="196" w:firstLine="630"/>
        <w:rPr>
          <w:rFonts w:ascii="仿宋_GB2312" w:eastAsia="仿宋_GB2312" w:hAnsi="仿宋" w:hint="eastAsia"/>
          <w:sz w:val="32"/>
          <w:szCs w:val="32"/>
        </w:rPr>
      </w:pPr>
      <w:r w:rsidRPr="00A9139A">
        <w:rPr>
          <w:rFonts w:ascii="仿宋_GB2312" w:eastAsia="仿宋_GB2312" w:hAnsi="黑体" w:hint="eastAsia"/>
          <w:b/>
          <w:color w:val="000000"/>
          <w:sz w:val="32"/>
          <w:szCs w:val="32"/>
        </w:rPr>
        <w:t>第八条</w:t>
      </w:r>
      <w:r w:rsidRPr="00A9139A">
        <w:rPr>
          <w:rFonts w:ascii="仿宋_GB2312" w:eastAsia="仿宋_GB2312" w:hAnsi="仿宋" w:hint="eastAsia"/>
          <w:color w:val="000000"/>
          <w:sz w:val="32"/>
          <w:szCs w:val="32"/>
        </w:rPr>
        <w:t>学业情况统计按学年进行，</w:t>
      </w:r>
      <w:r w:rsidRPr="00A9139A">
        <w:rPr>
          <w:rFonts w:ascii="仿宋_GB2312" w:eastAsia="仿宋_GB2312" w:hAnsi="仿宋" w:hint="eastAsia"/>
          <w:sz w:val="32"/>
          <w:szCs w:val="32"/>
        </w:rPr>
        <w:t>学业留级的学生须编入下一年级重新学习。</w:t>
      </w:r>
    </w:p>
    <w:p w:rsidR="00842949" w:rsidRPr="00A9139A" w:rsidRDefault="00153CB9" w:rsidP="00A9139A">
      <w:pPr>
        <w:pStyle w:val="reader-word-layer"/>
        <w:shd w:val="clear" w:color="auto" w:fill="FFFFFF"/>
        <w:spacing w:before="0" w:beforeAutospacing="0" w:after="0" w:afterAutospacing="0" w:line="360" w:lineRule="auto"/>
        <w:ind w:firstLineChars="196" w:firstLine="630"/>
        <w:rPr>
          <w:rFonts w:ascii="仿宋_GB2312" w:eastAsia="仿宋_GB2312" w:hAnsi="仿宋" w:hint="eastAsia"/>
          <w:color w:val="000000"/>
          <w:sz w:val="32"/>
          <w:szCs w:val="32"/>
        </w:rPr>
      </w:pPr>
      <w:r w:rsidRPr="00A9139A">
        <w:rPr>
          <w:rFonts w:ascii="仿宋_GB2312" w:eastAsia="仿宋_GB2312" w:hAnsi="黑体" w:hint="eastAsia"/>
          <w:b/>
          <w:color w:val="000000"/>
          <w:sz w:val="32"/>
          <w:szCs w:val="32"/>
        </w:rPr>
        <w:t>第九条</w:t>
      </w:r>
      <w:r w:rsidRPr="00A9139A">
        <w:rPr>
          <w:rFonts w:ascii="仿宋_GB2312" w:eastAsia="仿宋_GB2312" w:hAnsi="仿宋" w:hint="eastAsia"/>
          <w:color w:val="000000"/>
          <w:sz w:val="32"/>
          <w:szCs w:val="32"/>
        </w:rPr>
        <w:t>学生在学业留级期间如因人才培养方案变动，原则上按照新的培养方案要求</w:t>
      </w:r>
      <w:r w:rsidRPr="00A9139A">
        <w:rPr>
          <w:rFonts w:ascii="仿宋_GB2312" w:eastAsia="仿宋_GB2312" w:hAnsi="仿宋" w:hint="eastAsia"/>
          <w:sz w:val="32"/>
          <w:szCs w:val="32"/>
        </w:rPr>
        <w:t>进行学习和考核</w:t>
      </w:r>
      <w:r w:rsidRPr="00A9139A">
        <w:rPr>
          <w:rFonts w:ascii="仿宋_GB2312" w:eastAsia="仿宋_GB2312" w:hAnsi="仿宋" w:hint="eastAsia"/>
          <w:color w:val="000000"/>
          <w:sz w:val="32"/>
          <w:szCs w:val="32"/>
        </w:rPr>
        <w:t>。</w:t>
      </w:r>
    </w:p>
    <w:p w:rsidR="00842949" w:rsidRPr="00A9139A" w:rsidRDefault="00153CB9" w:rsidP="00A9139A">
      <w:pPr>
        <w:widowControl/>
        <w:spacing w:line="360" w:lineRule="auto"/>
        <w:ind w:firstLineChars="209" w:firstLine="671"/>
        <w:jc w:val="left"/>
        <w:rPr>
          <w:rFonts w:ascii="仿宋_GB2312" w:eastAsia="仿宋_GB2312" w:hAnsi="仿宋" w:cs="宋体" w:hint="eastAsia"/>
          <w:b/>
          <w:color w:val="000000"/>
          <w:kern w:val="0"/>
          <w:sz w:val="32"/>
          <w:szCs w:val="32"/>
        </w:rPr>
      </w:pPr>
      <w:r w:rsidRPr="00A9139A">
        <w:rPr>
          <w:rFonts w:ascii="仿宋_GB2312" w:eastAsia="仿宋_GB2312" w:hAnsi="黑体" w:cs="宋体" w:hint="eastAsia"/>
          <w:b/>
          <w:color w:val="000000"/>
          <w:kern w:val="0"/>
          <w:sz w:val="32"/>
          <w:szCs w:val="32"/>
        </w:rPr>
        <w:t>第十条</w:t>
      </w:r>
      <w:r w:rsidRPr="00A9139A">
        <w:rPr>
          <w:rFonts w:ascii="仿宋_GB2312" w:eastAsia="仿宋_GB2312" w:hAnsi="仿宋" w:cs="宋体" w:hint="eastAsia"/>
          <w:color w:val="000000"/>
          <w:kern w:val="0"/>
          <w:sz w:val="32"/>
          <w:szCs w:val="32"/>
        </w:rPr>
        <w:t>学业预警工作流程</w:t>
      </w:r>
      <w:r w:rsidRPr="00A9139A">
        <w:rPr>
          <w:rFonts w:ascii="仿宋_GB2312" w:eastAsia="仿宋_GB2312" w:hAnsi="仿宋" w:cs="宋体" w:hint="eastAsia"/>
          <w:b/>
          <w:color w:val="000000"/>
          <w:kern w:val="0"/>
          <w:sz w:val="32"/>
          <w:szCs w:val="32"/>
        </w:rPr>
        <w:t>：</w:t>
      </w:r>
    </w:p>
    <w:p w:rsidR="00842949" w:rsidRPr="00A9139A" w:rsidRDefault="00153CB9">
      <w:pPr>
        <w:widowControl/>
        <w:spacing w:line="360" w:lineRule="auto"/>
        <w:ind w:firstLine="480"/>
        <w:jc w:val="left"/>
        <w:rPr>
          <w:rFonts w:ascii="仿宋_GB2312" w:eastAsia="仿宋_GB2312" w:hAnsi="仿宋" w:cs="宋体" w:hint="eastAsia"/>
          <w:color w:val="000000"/>
          <w:kern w:val="0"/>
          <w:sz w:val="32"/>
          <w:szCs w:val="32"/>
        </w:rPr>
      </w:pPr>
      <w:r w:rsidRPr="00A9139A">
        <w:rPr>
          <w:rFonts w:ascii="仿宋_GB2312" w:eastAsia="仿宋_GB2312" w:hAnsi="仿宋" w:cs="宋体" w:hint="eastAsia"/>
          <w:color w:val="000000"/>
          <w:kern w:val="0"/>
          <w:sz w:val="32"/>
          <w:szCs w:val="32"/>
        </w:rPr>
        <w:t>（一）各系按照教学计划对本系学生学业情况进行统计，确定学业预警学生名单，</w:t>
      </w:r>
      <w:r w:rsidRPr="00A9139A">
        <w:rPr>
          <w:rFonts w:ascii="仿宋_GB2312" w:eastAsia="仿宋_GB2312" w:hAnsi="仿宋" w:cs="宋体" w:hint="eastAsia"/>
          <w:kern w:val="0"/>
          <w:sz w:val="32"/>
          <w:szCs w:val="32"/>
        </w:rPr>
        <w:t>并报</w:t>
      </w:r>
      <w:r w:rsidRPr="00A9139A">
        <w:rPr>
          <w:rFonts w:ascii="仿宋_GB2312" w:eastAsia="仿宋_GB2312" w:hAnsi="仿宋" w:cs="宋体" w:hint="eastAsia"/>
          <w:color w:val="000000"/>
          <w:kern w:val="0"/>
          <w:sz w:val="32"/>
          <w:szCs w:val="32"/>
        </w:rPr>
        <w:t>教务处；</w:t>
      </w:r>
    </w:p>
    <w:p w:rsidR="00842949" w:rsidRPr="00A9139A" w:rsidRDefault="00153CB9">
      <w:pPr>
        <w:widowControl/>
        <w:spacing w:line="360" w:lineRule="auto"/>
        <w:ind w:firstLine="480"/>
        <w:jc w:val="left"/>
        <w:rPr>
          <w:rFonts w:ascii="仿宋_GB2312" w:eastAsia="仿宋_GB2312" w:hAnsi="仿宋" w:cs="宋体" w:hint="eastAsia"/>
          <w:color w:val="000000"/>
          <w:kern w:val="0"/>
          <w:sz w:val="32"/>
          <w:szCs w:val="32"/>
        </w:rPr>
      </w:pPr>
      <w:r w:rsidRPr="00A9139A">
        <w:rPr>
          <w:rFonts w:ascii="仿宋_GB2312" w:eastAsia="仿宋_GB2312" w:hAnsi="仿宋" w:cs="宋体" w:hint="eastAsia"/>
          <w:color w:val="000000"/>
          <w:kern w:val="0"/>
          <w:sz w:val="32"/>
          <w:szCs w:val="32"/>
        </w:rPr>
        <w:t>（二）教务处汇总学业预警学生名单报院教学指导委员会审议；</w:t>
      </w:r>
    </w:p>
    <w:p w:rsidR="00842949" w:rsidRPr="00A9139A" w:rsidRDefault="00153CB9">
      <w:pPr>
        <w:widowControl/>
        <w:spacing w:line="360" w:lineRule="auto"/>
        <w:ind w:firstLine="480"/>
        <w:jc w:val="left"/>
        <w:rPr>
          <w:rFonts w:ascii="仿宋_GB2312" w:eastAsia="仿宋_GB2312" w:hAnsi="仿宋" w:cs="宋体" w:hint="eastAsia"/>
          <w:color w:val="000000"/>
          <w:kern w:val="0"/>
          <w:sz w:val="32"/>
          <w:szCs w:val="32"/>
        </w:rPr>
      </w:pPr>
      <w:r w:rsidRPr="00A9139A">
        <w:rPr>
          <w:rFonts w:ascii="仿宋_GB2312" w:eastAsia="仿宋_GB2312" w:hAnsi="仿宋" w:cs="宋体" w:hint="eastAsia"/>
          <w:color w:val="000000"/>
          <w:kern w:val="0"/>
          <w:sz w:val="32"/>
          <w:szCs w:val="32"/>
        </w:rPr>
        <w:t>（三）各系向预警学生下达《西安体育学院学生学业预警通知书》，并做好预警学生的教育工作；</w:t>
      </w:r>
    </w:p>
    <w:p w:rsidR="00842949" w:rsidRPr="00A9139A" w:rsidRDefault="00153CB9">
      <w:pPr>
        <w:widowControl/>
        <w:spacing w:line="360" w:lineRule="auto"/>
        <w:ind w:firstLine="480"/>
        <w:jc w:val="left"/>
        <w:rPr>
          <w:rFonts w:ascii="仿宋_GB2312" w:eastAsia="仿宋_GB2312" w:hAnsi="仿宋" w:cs="宋体" w:hint="eastAsia"/>
          <w:color w:val="000000"/>
          <w:kern w:val="0"/>
          <w:sz w:val="32"/>
          <w:szCs w:val="32"/>
        </w:rPr>
      </w:pPr>
      <w:r w:rsidRPr="00A9139A">
        <w:rPr>
          <w:rFonts w:ascii="仿宋_GB2312" w:eastAsia="仿宋_GB2312" w:hAnsi="仿宋" w:cs="宋体" w:hint="eastAsia"/>
          <w:color w:val="000000"/>
          <w:kern w:val="0"/>
          <w:sz w:val="32"/>
          <w:szCs w:val="32"/>
        </w:rPr>
        <w:t>（四）系部向学生家长寄发《学业预警通知书》并留存邮寄证明，提醒家长及时对孩子进行教育，配合学校督促学生努力完成学业。对家长寄回的反馈材料，各系要及时整理，并建立相关档案备查；</w:t>
      </w:r>
    </w:p>
    <w:p w:rsidR="00842949" w:rsidRPr="00A9139A" w:rsidRDefault="00153CB9">
      <w:pPr>
        <w:widowControl/>
        <w:spacing w:line="360" w:lineRule="auto"/>
        <w:ind w:firstLine="480"/>
        <w:jc w:val="left"/>
        <w:rPr>
          <w:rFonts w:ascii="仿宋_GB2312" w:eastAsia="仿宋_GB2312" w:hAnsi="仿宋" w:cs="宋体" w:hint="eastAsia"/>
          <w:color w:val="000000"/>
          <w:kern w:val="0"/>
          <w:sz w:val="32"/>
          <w:szCs w:val="32"/>
        </w:rPr>
      </w:pPr>
      <w:r w:rsidRPr="00A9139A">
        <w:rPr>
          <w:rFonts w:ascii="仿宋_GB2312" w:eastAsia="仿宋_GB2312" w:hAnsi="仿宋" w:cs="宋体" w:hint="eastAsia"/>
          <w:color w:val="000000"/>
          <w:kern w:val="0"/>
          <w:sz w:val="32"/>
          <w:szCs w:val="32"/>
        </w:rPr>
        <w:t>（五）学生处负责预警学生学籍管理；</w:t>
      </w:r>
    </w:p>
    <w:p w:rsidR="00842949" w:rsidRPr="00A9139A" w:rsidRDefault="00153CB9" w:rsidP="00A9139A">
      <w:pPr>
        <w:pStyle w:val="reader-word-layer"/>
        <w:shd w:val="clear" w:color="auto" w:fill="FFFFFF"/>
        <w:spacing w:before="0" w:beforeAutospacing="0" w:after="0" w:afterAutospacing="0" w:line="360" w:lineRule="auto"/>
        <w:ind w:firstLineChars="196" w:firstLine="630"/>
        <w:rPr>
          <w:rFonts w:ascii="仿宋_GB2312" w:eastAsia="仿宋_GB2312" w:hAnsi="仿宋" w:hint="eastAsia"/>
          <w:b/>
          <w:color w:val="000000"/>
          <w:sz w:val="32"/>
          <w:szCs w:val="32"/>
        </w:rPr>
      </w:pPr>
      <w:r w:rsidRPr="00A9139A">
        <w:rPr>
          <w:rFonts w:ascii="仿宋_GB2312" w:eastAsia="仿宋_GB2312" w:hAnsi="黑体" w:hint="eastAsia"/>
          <w:b/>
          <w:color w:val="000000"/>
          <w:sz w:val="32"/>
          <w:szCs w:val="32"/>
        </w:rPr>
        <w:lastRenderedPageBreak/>
        <w:t>第十一条</w:t>
      </w:r>
      <w:r w:rsidRPr="00A9139A">
        <w:rPr>
          <w:rFonts w:ascii="仿宋_GB2312" w:eastAsia="仿宋_GB2312" w:hAnsi="仿宋" w:hint="eastAsia"/>
          <w:color w:val="000000"/>
          <w:sz w:val="32"/>
          <w:szCs w:val="32"/>
        </w:rPr>
        <w:t>学业留级、退学的学生应在规定时间内办理相关手续。对于学业留级的学生在规定时间内未办理手续者，后果自负。</w:t>
      </w:r>
    </w:p>
    <w:p w:rsidR="00842949" w:rsidRPr="00A9139A" w:rsidRDefault="00153CB9" w:rsidP="00A9139A">
      <w:pPr>
        <w:pStyle w:val="reader-word-layer"/>
        <w:shd w:val="clear" w:color="auto" w:fill="FFFFFF"/>
        <w:spacing w:before="0" w:beforeAutospacing="0" w:after="0" w:afterAutospacing="0" w:line="360" w:lineRule="auto"/>
        <w:ind w:firstLineChars="200" w:firstLine="643"/>
        <w:rPr>
          <w:rFonts w:ascii="仿宋_GB2312" w:eastAsia="仿宋_GB2312" w:hAnsi="仿宋" w:hint="eastAsia"/>
          <w:color w:val="000000"/>
          <w:sz w:val="32"/>
          <w:szCs w:val="32"/>
        </w:rPr>
      </w:pPr>
      <w:r w:rsidRPr="00A9139A">
        <w:rPr>
          <w:rFonts w:ascii="仿宋_GB2312" w:eastAsia="仿宋_GB2312" w:hAnsi="黑体" w:hint="eastAsia"/>
          <w:b/>
          <w:color w:val="000000"/>
          <w:sz w:val="32"/>
          <w:szCs w:val="32"/>
        </w:rPr>
        <w:t>第十二条</w:t>
      </w:r>
      <w:r w:rsidRPr="00A9139A">
        <w:rPr>
          <w:rFonts w:ascii="仿宋_GB2312" w:eastAsia="仿宋_GB2312" w:hAnsi="仿宋" w:hint="eastAsia"/>
          <w:color w:val="000000"/>
          <w:sz w:val="32"/>
          <w:szCs w:val="32"/>
        </w:rPr>
        <w:t>本管理办法自</w:t>
      </w:r>
      <w:r w:rsidRPr="00A9139A">
        <w:rPr>
          <w:rFonts w:ascii="仿宋_GB2312" w:eastAsia="仿宋_GB2312" w:hAnsi="仿宋" w:hint="eastAsia"/>
          <w:color w:val="000000"/>
          <w:sz w:val="32"/>
          <w:szCs w:val="32"/>
        </w:rPr>
        <w:t>2016</w:t>
      </w:r>
      <w:r w:rsidRPr="00A9139A">
        <w:rPr>
          <w:rFonts w:ascii="仿宋_GB2312" w:eastAsia="仿宋_GB2312" w:hAnsi="仿宋" w:hint="eastAsia"/>
          <w:color w:val="000000"/>
          <w:sz w:val="32"/>
          <w:szCs w:val="32"/>
        </w:rPr>
        <w:t>级本科生开始执行。以前相关规定与本办法如有不符之处，以本办法为准。</w:t>
      </w:r>
    </w:p>
    <w:p w:rsidR="00842949" w:rsidRPr="00A9139A" w:rsidRDefault="00842949" w:rsidP="00A9139A">
      <w:pPr>
        <w:pStyle w:val="reader-word-layer"/>
        <w:shd w:val="clear" w:color="auto" w:fill="FFFFFF"/>
        <w:spacing w:before="0" w:beforeAutospacing="0" w:after="0" w:afterAutospacing="0" w:line="360" w:lineRule="auto"/>
        <w:ind w:firstLineChars="2150" w:firstLine="6880"/>
        <w:rPr>
          <w:rFonts w:ascii="仿宋_GB2312" w:eastAsia="仿宋_GB2312" w:hAnsi="仿宋" w:hint="eastAsia"/>
          <w:color w:val="000000"/>
          <w:sz w:val="32"/>
          <w:szCs w:val="32"/>
        </w:rPr>
      </w:pPr>
    </w:p>
    <w:p w:rsidR="00842949" w:rsidRPr="00A9139A" w:rsidRDefault="00842949" w:rsidP="00A9139A">
      <w:pPr>
        <w:pStyle w:val="reader-word-layer"/>
        <w:shd w:val="clear" w:color="auto" w:fill="FFFFFF"/>
        <w:spacing w:before="0" w:beforeAutospacing="0" w:after="0" w:afterAutospacing="0" w:line="360" w:lineRule="auto"/>
        <w:ind w:firstLineChars="2150" w:firstLine="6880"/>
        <w:rPr>
          <w:rFonts w:ascii="仿宋_GB2312" w:eastAsia="仿宋_GB2312" w:hAnsi="仿宋" w:hint="eastAsia"/>
          <w:color w:val="000000"/>
          <w:sz w:val="32"/>
          <w:szCs w:val="32"/>
        </w:rPr>
      </w:pPr>
    </w:p>
    <w:p w:rsidR="00842949" w:rsidRPr="00A9139A" w:rsidRDefault="00842949" w:rsidP="00A9139A">
      <w:pPr>
        <w:pStyle w:val="reader-word-layer"/>
        <w:shd w:val="clear" w:color="auto" w:fill="FFFFFF"/>
        <w:spacing w:before="0" w:beforeAutospacing="0" w:after="0" w:afterAutospacing="0" w:line="360" w:lineRule="auto"/>
        <w:ind w:firstLineChars="2150" w:firstLine="6880"/>
        <w:rPr>
          <w:rFonts w:ascii="仿宋_GB2312" w:eastAsia="仿宋_GB2312" w:hAnsi="仿宋" w:hint="eastAsia"/>
          <w:color w:val="000000"/>
          <w:sz w:val="32"/>
          <w:szCs w:val="32"/>
        </w:rPr>
      </w:pPr>
    </w:p>
    <w:p w:rsidR="00842949" w:rsidRPr="00A9139A" w:rsidRDefault="00842949" w:rsidP="00A9139A">
      <w:pPr>
        <w:pStyle w:val="reader-word-layer"/>
        <w:shd w:val="clear" w:color="auto" w:fill="FFFFFF"/>
        <w:spacing w:before="0" w:beforeAutospacing="0" w:after="0" w:afterAutospacing="0" w:line="360" w:lineRule="auto"/>
        <w:ind w:firstLineChars="2150" w:firstLine="6880"/>
        <w:rPr>
          <w:rFonts w:ascii="仿宋_GB2312" w:eastAsia="仿宋_GB2312" w:hAnsi="仿宋" w:hint="eastAsia"/>
          <w:color w:val="000000"/>
          <w:sz w:val="32"/>
          <w:szCs w:val="32"/>
        </w:rPr>
      </w:pPr>
    </w:p>
    <w:p w:rsidR="00842949" w:rsidRPr="00A9139A" w:rsidRDefault="00153CB9" w:rsidP="00A9139A">
      <w:pPr>
        <w:pStyle w:val="reader-word-layer"/>
        <w:shd w:val="clear" w:color="auto" w:fill="FFFFFF"/>
        <w:spacing w:before="0" w:beforeAutospacing="0" w:after="0" w:afterAutospacing="0" w:line="360" w:lineRule="auto"/>
        <w:ind w:firstLineChars="1750" w:firstLine="5600"/>
        <w:rPr>
          <w:rFonts w:ascii="仿宋_GB2312" w:eastAsia="仿宋_GB2312" w:hAnsi="仿宋" w:hint="eastAsia"/>
          <w:color w:val="000000"/>
          <w:sz w:val="32"/>
          <w:szCs w:val="32"/>
        </w:rPr>
      </w:pPr>
      <w:bookmarkStart w:id="0" w:name="_GoBack"/>
      <w:bookmarkEnd w:id="0"/>
      <w:r w:rsidRPr="00A9139A">
        <w:rPr>
          <w:rFonts w:ascii="仿宋_GB2312" w:eastAsia="仿宋_GB2312" w:hAnsi="仿宋" w:hint="eastAsia"/>
          <w:color w:val="000000"/>
          <w:sz w:val="32"/>
          <w:szCs w:val="32"/>
        </w:rPr>
        <w:t>西安体育学院</w:t>
      </w:r>
    </w:p>
    <w:p w:rsidR="00842949" w:rsidRPr="00A9139A" w:rsidRDefault="00153CB9" w:rsidP="00A9139A">
      <w:pPr>
        <w:pStyle w:val="reader-word-layer"/>
        <w:shd w:val="clear" w:color="auto" w:fill="FFFFFF"/>
        <w:spacing w:before="0" w:beforeAutospacing="0" w:after="0" w:afterAutospacing="0" w:line="360" w:lineRule="auto"/>
        <w:ind w:firstLineChars="1700" w:firstLine="5440"/>
        <w:rPr>
          <w:rFonts w:ascii="仿宋_GB2312" w:eastAsia="仿宋_GB2312" w:hAnsi="仿宋" w:hint="eastAsia"/>
          <w:color w:val="000000"/>
          <w:sz w:val="32"/>
          <w:szCs w:val="32"/>
        </w:rPr>
      </w:pPr>
      <w:r w:rsidRPr="00A9139A">
        <w:rPr>
          <w:rFonts w:ascii="仿宋_GB2312" w:eastAsia="仿宋_GB2312" w:hAnsi="仿宋" w:hint="eastAsia"/>
          <w:color w:val="000000"/>
          <w:sz w:val="32"/>
          <w:szCs w:val="32"/>
        </w:rPr>
        <w:t>2016</w:t>
      </w:r>
      <w:r w:rsidRPr="00A9139A">
        <w:rPr>
          <w:rFonts w:ascii="仿宋_GB2312" w:eastAsia="仿宋_GB2312" w:hAnsi="仿宋" w:hint="eastAsia"/>
          <w:color w:val="000000"/>
          <w:sz w:val="32"/>
          <w:szCs w:val="32"/>
        </w:rPr>
        <w:t>年</w:t>
      </w:r>
      <w:r w:rsidRPr="00A9139A">
        <w:rPr>
          <w:rFonts w:ascii="仿宋_GB2312" w:eastAsia="仿宋_GB2312" w:hAnsi="仿宋" w:hint="eastAsia"/>
          <w:color w:val="000000"/>
          <w:sz w:val="32"/>
          <w:szCs w:val="32"/>
        </w:rPr>
        <w:t>8</w:t>
      </w:r>
      <w:r w:rsidRPr="00A9139A">
        <w:rPr>
          <w:rFonts w:ascii="仿宋_GB2312" w:eastAsia="仿宋_GB2312" w:hAnsi="仿宋" w:hint="eastAsia"/>
          <w:color w:val="000000"/>
          <w:sz w:val="32"/>
          <w:szCs w:val="32"/>
        </w:rPr>
        <w:t>月</w:t>
      </w:r>
      <w:r w:rsidRPr="00A9139A">
        <w:rPr>
          <w:rFonts w:ascii="仿宋_GB2312" w:eastAsia="仿宋_GB2312" w:hAnsi="仿宋" w:hint="eastAsia"/>
          <w:color w:val="000000"/>
          <w:sz w:val="32"/>
          <w:szCs w:val="32"/>
        </w:rPr>
        <w:t>20</w:t>
      </w:r>
      <w:r w:rsidRPr="00A9139A">
        <w:rPr>
          <w:rFonts w:ascii="仿宋_GB2312" w:eastAsia="仿宋_GB2312" w:hAnsi="仿宋" w:hint="eastAsia"/>
          <w:color w:val="000000"/>
          <w:sz w:val="32"/>
          <w:szCs w:val="32"/>
        </w:rPr>
        <w:t>日</w:t>
      </w:r>
    </w:p>
    <w:p w:rsidR="00842949" w:rsidRDefault="00842949" w:rsidP="00842949">
      <w:pPr>
        <w:pStyle w:val="reader-word-layer"/>
        <w:shd w:val="clear" w:color="auto" w:fill="FFFFFF"/>
        <w:spacing w:before="0" w:beforeAutospacing="0" w:after="0" w:afterAutospacing="0" w:line="360" w:lineRule="auto"/>
        <w:ind w:firstLineChars="1950" w:firstLine="5460"/>
        <w:rPr>
          <w:rFonts w:ascii="仿宋" w:eastAsia="仿宋" w:hAnsi="仿宋"/>
          <w:color w:val="000000"/>
          <w:sz w:val="28"/>
          <w:szCs w:val="28"/>
        </w:rPr>
      </w:pPr>
    </w:p>
    <w:sectPr w:rsidR="00842949" w:rsidSect="0084294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CB9" w:rsidRDefault="00153CB9" w:rsidP="00842949">
      <w:r>
        <w:separator/>
      </w:r>
    </w:p>
  </w:endnote>
  <w:endnote w:type="continuationSeparator" w:id="1">
    <w:p w:rsidR="00153CB9" w:rsidRDefault="00153CB9" w:rsidP="008429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49" w:rsidRDefault="00842949">
    <w:pPr>
      <w:pStyle w:val="a4"/>
      <w:framePr w:wrap="around" w:vAnchor="text" w:hAnchor="margin" w:xAlign="center" w:y="1"/>
      <w:rPr>
        <w:rStyle w:val="a5"/>
      </w:rPr>
    </w:pPr>
    <w:r>
      <w:rPr>
        <w:rStyle w:val="a5"/>
      </w:rPr>
      <w:fldChar w:fldCharType="begin"/>
    </w:r>
    <w:r w:rsidR="00153CB9">
      <w:rPr>
        <w:rStyle w:val="a5"/>
      </w:rPr>
      <w:instrText xml:space="preserve">PAGE  </w:instrText>
    </w:r>
    <w:r>
      <w:rPr>
        <w:rStyle w:val="a5"/>
      </w:rPr>
      <w:fldChar w:fldCharType="separate"/>
    </w:r>
    <w:r w:rsidR="00A9139A">
      <w:rPr>
        <w:rStyle w:val="a5"/>
        <w:noProof/>
      </w:rPr>
      <w:t>1</w:t>
    </w:r>
    <w:r>
      <w:rPr>
        <w:rStyle w:val="a5"/>
      </w:rPr>
      <w:fldChar w:fldCharType="end"/>
    </w:r>
  </w:p>
  <w:p w:rsidR="00842949" w:rsidRDefault="008429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CB9" w:rsidRDefault="00153CB9" w:rsidP="00842949">
      <w:r>
        <w:separator/>
      </w:r>
    </w:p>
  </w:footnote>
  <w:footnote w:type="continuationSeparator" w:id="1">
    <w:p w:rsidR="00153CB9" w:rsidRDefault="00153CB9" w:rsidP="008429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19CC"/>
    <w:rsid w:val="0000262A"/>
    <w:rsid w:val="0000398A"/>
    <w:rsid w:val="000131D4"/>
    <w:rsid w:val="000176F4"/>
    <w:rsid w:val="00026951"/>
    <w:rsid w:val="00044542"/>
    <w:rsid w:val="0004626D"/>
    <w:rsid w:val="000A222A"/>
    <w:rsid w:val="000F0F03"/>
    <w:rsid w:val="00102E7D"/>
    <w:rsid w:val="00122720"/>
    <w:rsid w:val="00153CB9"/>
    <w:rsid w:val="00154F7F"/>
    <w:rsid w:val="00185BA6"/>
    <w:rsid w:val="001961DD"/>
    <w:rsid w:val="001A30D4"/>
    <w:rsid w:val="001A362B"/>
    <w:rsid w:val="001C52AA"/>
    <w:rsid w:val="001C627E"/>
    <w:rsid w:val="001E7295"/>
    <w:rsid w:val="00216812"/>
    <w:rsid w:val="002172C8"/>
    <w:rsid w:val="00230AA0"/>
    <w:rsid w:val="0024047A"/>
    <w:rsid w:val="00252E77"/>
    <w:rsid w:val="002C79A4"/>
    <w:rsid w:val="002E6927"/>
    <w:rsid w:val="002F6820"/>
    <w:rsid w:val="002F7D5D"/>
    <w:rsid w:val="00311BD0"/>
    <w:rsid w:val="00323497"/>
    <w:rsid w:val="003249CB"/>
    <w:rsid w:val="00350DCE"/>
    <w:rsid w:val="003C4A99"/>
    <w:rsid w:val="003C5452"/>
    <w:rsid w:val="003E031C"/>
    <w:rsid w:val="00403919"/>
    <w:rsid w:val="004071F0"/>
    <w:rsid w:val="004138CA"/>
    <w:rsid w:val="004350F1"/>
    <w:rsid w:val="00453651"/>
    <w:rsid w:val="00473E52"/>
    <w:rsid w:val="004764EB"/>
    <w:rsid w:val="00486103"/>
    <w:rsid w:val="004C072D"/>
    <w:rsid w:val="004E736D"/>
    <w:rsid w:val="004F6B0F"/>
    <w:rsid w:val="005043D3"/>
    <w:rsid w:val="00506E24"/>
    <w:rsid w:val="005131C3"/>
    <w:rsid w:val="00514823"/>
    <w:rsid w:val="005174D1"/>
    <w:rsid w:val="005270D9"/>
    <w:rsid w:val="00553AFA"/>
    <w:rsid w:val="00561BAB"/>
    <w:rsid w:val="0056633E"/>
    <w:rsid w:val="00592C00"/>
    <w:rsid w:val="00592FF2"/>
    <w:rsid w:val="005A37DA"/>
    <w:rsid w:val="005B631F"/>
    <w:rsid w:val="005D13F1"/>
    <w:rsid w:val="005F26E6"/>
    <w:rsid w:val="005F71ED"/>
    <w:rsid w:val="006031E1"/>
    <w:rsid w:val="006304C2"/>
    <w:rsid w:val="006453F4"/>
    <w:rsid w:val="00647BD2"/>
    <w:rsid w:val="00681807"/>
    <w:rsid w:val="006852BA"/>
    <w:rsid w:val="006C0DFF"/>
    <w:rsid w:val="006C1748"/>
    <w:rsid w:val="006E5409"/>
    <w:rsid w:val="007206BF"/>
    <w:rsid w:val="00724F51"/>
    <w:rsid w:val="007511B7"/>
    <w:rsid w:val="00763EF2"/>
    <w:rsid w:val="007700F9"/>
    <w:rsid w:val="00770903"/>
    <w:rsid w:val="007720AF"/>
    <w:rsid w:val="00775A69"/>
    <w:rsid w:val="0078624E"/>
    <w:rsid w:val="007865DD"/>
    <w:rsid w:val="007875D6"/>
    <w:rsid w:val="007F1328"/>
    <w:rsid w:val="007F3B3F"/>
    <w:rsid w:val="007F51B8"/>
    <w:rsid w:val="008040E5"/>
    <w:rsid w:val="00813461"/>
    <w:rsid w:val="00834BB6"/>
    <w:rsid w:val="00842949"/>
    <w:rsid w:val="00885C36"/>
    <w:rsid w:val="00887865"/>
    <w:rsid w:val="008A1E50"/>
    <w:rsid w:val="008C6FD7"/>
    <w:rsid w:val="008D55B5"/>
    <w:rsid w:val="00926E3A"/>
    <w:rsid w:val="00927185"/>
    <w:rsid w:val="0095585B"/>
    <w:rsid w:val="009745D6"/>
    <w:rsid w:val="009B2451"/>
    <w:rsid w:val="009C53D6"/>
    <w:rsid w:val="009E6830"/>
    <w:rsid w:val="00A04F9E"/>
    <w:rsid w:val="00A250FD"/>
    <w:rsid w:val="00A34960"/>
    <w:rsid w:val="00A41DC1"/>
    <w:rsid w:val="00A46CAC"/>
    <w:rsid w:val="00A82896"/>
    <w:rsid w:val="00A84342"/>
    <w:rsid w:val="00A9139A"/>
    <w:rsid w:val="00A92BD8"/>
    <w:rsid w:val="00AA3633"/>
    <w:rsid w:val="00AB07B9"/>
    <w:rsid w:val="00AD3920"/>
    <w:rsid w:val="00AD3C25"/>
    <w:rsid w:val="00AE661B"/>
    <w:rsid w:val="00B17742"/>
    <w:rsid w:val="00B23D4B"/>
    <w:rsid w:val="00B365AB"/>
    <w:rsid w:val="00B43B93"/>
    <w:rsid w:val="00B460A0"/>
    <w:rsid w:val="00B51F10"/>
    <w:rsid w:val="00B5538F"/>
    <w:rsid w:val="00BC6029"/>
    <w:rsid w:val="00C161CE"/>
    <w:rsid w:val="00C21978"/>
    <w:rsid w:val="00C37966"/>
    <w:rsid w:val="00C657CA"/>
    <w:rsid w:val="00C71EA8"/>
    <w:rsid w:val="00C76C50"/>
    <w:rsid w:val="00C84211"/>
    <w:rsid w:val="00CB7AB3"/>
    <w:rsid w:val="00CF2530"/>
    <w:rsid w:val="00CF30DF"/>
    <w:rsid w:val="00D219CC"/>
    <w:rsid w:val="00D239D0"/>
    <w:rsid w:val="00D25EC2"/>
    <w:rsid w:val="00D42819"/>
    <w:rsid w:val="00D53FC5"/>
    <w:rsid w:val="00D60146"/>
    <w:rsid w:val="00D94126"/>
    <w:rsid w:val="00DA2C70"/>
    <w:rsid w:val="00DC218B"/>
    <w:rsid w:val="00E0177F"/>
    <w:rsid w:val="00E02416"/>
    <w:rsid w:val="00E132AE"/>
    <w:rsid w:val="00E35A6F"/>
    <w:rsid w:val="00E548A2"/>
    <w:rsid w:val="00E85F9B"/>
    <w:rsid w:val="00EA5DE3"/>
    <w:rsid w:val="00EA6BB6"/>
    <w:rsid w:val="00EB1C76"/>
    <w:rsid w:val="00ED0572"/>
    <w:rsid w:val="00ED1CD5"/>
    <w:rsid w:val="00EE03C5"/>
    <w:rsid w:val="00EF4408"/>
    <w:rsid w:val="00F126D6"/>
    <w:rsid w:val="00F2442F"/>
    <w:rsid w:val="00F3045F"/>
    <w:rsid w:val="00F516A0"/>
    <w:rsid w:val="00F5256B"/>
    <w:rsid w:val="00F55C0C"/>
    <w:rsid w:val="00F71947"/>
    <w:rsid w:val="00FA3FD7"/>
    <w:rsid w:val="00FD21BF"/>
    <w:rsid w:val="00FF0E42"/>
    <w:rsid w:val="00FF416F"/>
    <w:rsid w:val="333D0E19"/>
    <w:rsid w:val="3C683525"/>
    <w:rsid w:val="725A3F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Date" w:unhideWhenUsed="0"/>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9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842949"/>
    <w:pPr>
      <w:ind w:leftChars="2500" w:left="100"/>
    </w:pPr>
  </w:style>
  <w:style w:type="paragraph" w:styleId="a4">
    <w:name w:val="footer"/>
    <w:basedOn w:val="a"/>
    <w:link w:val="Char0"/>
    <w:uiPriority w:val="99"/>
    <w:rsid w:val="00842949"/>
    <w:pPr>
      <w:tabs>
        <w:tab w:val="center" w:pos="4153"/>
        <w:tab w:val="right" w:pos="8306"/>
      </w:tabs>
      <w:snapToGrid w:val="0"/>
      <w:jc w:val="left"/>
    </w:pPr>
    <w:rPr>
      <w:rFonts w:ascii="Times New Roman" w:hAnsi="Times New Roman"/>
      <w:sz w:val="18"/>
      <w:szCs w:val="18"/>
    </w:rPr>
  </w:style>
  <w:style w:type="character" w:styleId="a5">
    <w:name w:val="page number"/>
    <w:basedOn w:val="a0"/>
    <w:uiPriority w:val="99"/>
    <w:qFormat/>
    <w:rsid w:val="00842949"/>
    <w:rPr>
      <w:rFonts w:cs="Times New Roman"/>
    </w:rPr>
  </w:style>
  <w:style w:type="paragraph" w:customStyle="1" w:styleId="reader-word-layer">
    <w:name w:val="reader-word-layer"/>
    <w:basedOn w:val="a"/>
    <w:uiPriority w:val="99"/>
    <w:rsid w:val="00842949"/>
    <w:pPr>
      <w:widowControl/>
      <w:spacing w:before="100" w:beforeAutospacing="1" w:after="100" w:afterAutospacing="1"/>
      <w:jc w:val="left"/>
    </w:pPr>
    <w:rPr>
      <w:rFonts w:ascii="宋体" w:hAnsi="宋体" w:cs="宋体"/>
      <w:kern w:val="0"/>
      <w:sz w:val="24"/>
      <w:szCs w:val="24"/>
    </w:rPr>
  </w:style>
  <w:style w:type="character" w:customStyle="1" w:styleId="Char">
    <w:name w:val="日期 Char"/>
    <w:basedOn w:val="a0"/>
    <w:link w:val="a3"/>
    <w:uiPriority w:val="99"/>
    <w:semiHidden/>
    <w:locked/>
    <w:rsid w:val="00842949"/>
    <w:rPr>
      <w:rFonts w:cs="Times New Roman"/>
    </w:rPr>
  </w:style>
  <w:style w:type="character" w:customStyle="1" w:styleId="Char0">
    <w:name w:val="页脚 Char"/>
    <w:basedOn w:val="a0"/>
    <w:link w:val="a4"/>
    <w:uiPriority w:val="99"/>
    <w:qFormat/>
    <w:locked/>
    <w:rsid w:val="00842949"/>
    <w:rPr>
      <w:rFonts w:ascii="Times New Roman" w:eastAsia="宋体" w:hAnsi="Times New Roman" w:cs="Times New Roman"/>
      <w:sz w:val="18"/>
      <w:szCs w:val="18"/>
    </w:rPr>
  </w:style>
  <w:style w:type="paragraph" w:styleId="a6">
    <w:name w:val="header"/>
    <w:basedOn w:val="a"/>
    <w:link w:val="Char1"/>
    <w:uiPriority w:val="99"/>
    <w:semiHidden/>
    <w:unhideWhenUsed/>
    <w:rsid w:val="00A9139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A9139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Company>P R C</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西安体育学院本科生学业预警管理办法</dc:title>
  <dc:creator>user</dc:creator>
  <cp:lastModifiedBy>China</cp:lastModifiedBy>
  <cp:revision>14</cp:revision>
  <cp:lastPrinted>2016-08-24T14:45:00Z</cp:lastPrinted>
  <dcterms:created xsi:type="dcterms:W3CDTF">2016-10-26T11:01:00Z</dcterms:created>
  <dcterms:modified xsi:type="dcterms:W3CDTF">2016-11-07T09:30:00Z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